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40D" w:rsidRPr="0071140D" w:rsidRDefault="0071140D" w:rsidP="0071140D">
      <w:pPr>
        <w:tabs>
          <w:tab w:val="center" w:pos="4536"/>
          <w:tab w:val="right" w:pos="9072"/>
        </w:tabs>
        <w:rPr>
          <w:rFonts w:ascii="Arial" w:eastAsiaTheme="minorEastAsia" w:hAnsi="Arial" w:cs="Arial"/>
          <w:b/>
          <w:bCs/>
          <w:sz w:val="22"/>
          <w:lang w:eastAsia="zh-CN"/>
        </w:rPr>
      </w:pPr>
      <w:r w:rsidRPr="0071140D">
        <w:rPr>
          <w:rFonts w:ascii="Arial" w:eastAsia="MS Mincho" w:hAnsi="Arial" w:cs="Arial"/>
          <w:b/>
          <w:bCs/>
          <w:sz w:val="22"/>
        </w:rPr>
        <w:t>3GPP T</w:t>
      </w:r>
      <w:bookmarkStart w:id="0" w:name="_Ref452454252"/>
      <w:bookmarkEnd w:id="0"/>
      <w:r w:rsidRPr="0071140D">
        <w:rPr>
          <w:rFonts w:ascii="Arial" w:eastAsia="MS Mincho" w:hAnsi="Arial" w:cs="Arial"/>
          <w:b/>
          <w:bCs/>
          <w:sz w:val="22"/>
        </w:rPr>
        <w:t>SG-RAN WG</w:t>
      </w:r>
      <w:r w:rsidRPr="0071140D">
        <w:rPr>
          <w:rFonts w:ascii="Arial" w:eastAsia="MS Mincho" w:hAnsi="Arial" w:cs="Arial" w:hint="eastAsia"/>
          <w:b/>
          <w:bCs/>
          <w:sz w:val="22"/>
        </w:rPr>
        <w:t>2</w:t>
      </w:r>
      <w:r w:rsidRPr="0071140D">
        <w:rPr>
          <w:rFonts w:ascii="Arial" w:eastAsia="MS Mincho" w:hAnsi="Arial" w:cs="Arial"/>
          <w:b/>
          <w:bCs/>
          <w:sz w:val="22"/>
        </w:rPr>
        <w:t xml:space="preserve"> </w:t>
      </w:r>
      <w:r w:rsidRPr="0071140D">
        <w:rPr>
          <w:rFonts w:ascii="Arial" w:eastAsiaTheme="minorEastAsia" w:hAnsi="Arial" w:cs="Arial" w:hint="eastAsia"/>
          <w:b/>
          <w:bCs/>
          <w:sz w:val="22"/>
          <w:lang w:eastAsia="zh-CN"/>
        </w:rPr>
        <w:t>Meeting#99</w:t>
      </w:r>
      <w:r w:rsidRPr="0071140D">
        <w:rPr>
          <w:rFonts w:ascii="Arial" w:eastAsia="MS Mincho" w:hAnsi="Arial" w:cs="Arial"/>
          <w:b/>
          <w:bCs/>
          <w:sz w:val="22"/>
        </w:rPr>
        <w:tab/>
        <w:t xml:space="preserve">                                 </w:t>
      </w:r>
      <w:r>
        <w:rPr>
          <w:rFonts w:ascii="Arial" w:eastAsia="MS Mincho" w:hAnsi="Arial" w:cs="Arial"/>
          <w:b/>
          <w:bCs/>
          <w:sz w:val="22"/>
        </w:rPr>
        <w:t xml:space="preserve">                            </w:t>
      </w:r>
      <w:r w:rsidRPr="00000D58">
        <w:rPr>
          <w:rFonts w:ascii="Arial" w:eastAsia="MS Mincho" w:hAnsi="Arial"/>
          <w:b/>
          <w:lang w:eastAsia="ja-JP"/>
        </w:rPr>
        <w:t xml:space="preserve"> </w:t>
      </w:r>
      <w:r w:rsidR="00000D58" w:rsidRPr="00000D58">
        <w:rPr>
          <w:rFonts w:ascii="Arial" w:eastAsia="MS Mincho" w:hAnsi="Arial"/>
          <w:b/>
          <w:lang w:eastAsia="ja-JP"/>
        </w:rPr>
        <w:t>R2-1708493</w:t>
      </w:r>
    </w:p>
    <w:p w:rsidR="0071140D" w:rsidRPr="0071140D" w:rsidRDefault="0071140D" w:rsidP="0071140D">
      <w:pPr>
        <w:tabs>
          <w:tab w:val="center" w:pos="4536"/>
          <w:tab w:val="right" w:pos="9072"/>
        </w:tabs>
        <w:rPr>
          <w:rFonts w:ascii="Arial" w:eastAsia="宋体" w:hAnsi="Arial"/>
          <w:b/>
          <w:sz w:val="22"/>
          <w:lang w:eastAsia="zh-CN"/>
        </w:rPr>
      </w:pPr>
      <w:r w:rsidRPr="0071140D">
        <w:rPr>
          <w:rFonts w:ascii="Arial" w:eastAsia="宋体" w:hAnsi="Arial"/>
          <w:b/>
          <w:sz w:val="22"/>
          <w:lang w:eastAsia="zh-CN"/>
        </w:rPr>
        <w:t xml:space="preserve">Berlin, Germany, 21st – 25th August 2017                         </w:t>
      </w:r>
      <w:r w:rsidR="00000D58">
        <w:rPr>
          <w:rFonts w:ascii="Arial" w:eastAsia="宋体" w:hAnsi="Arial"/>
          <w:b/>
          <w:sz w:val="22"/>
          <w:lang w:eastAsia="zh-CN"/>
        </w:rPr>
        <w:t xml:space="preserve">      </w:t>
      </w:r>
      <w:r w:rsidRPr="0071140D">
        <w:rPr>
          <w:rFonts w:ascii="Arial" w:eastAsia="宋体" w:hAnsi="Arial"/>
          <w:b/>
          <w:sz w:val="22"/>
          <w:lang w:eastAsia="zh-CN"/>
        </w:rPr>
        <w:t>(</w:t>
      </w:r>
      <w:r w:rsidR="00000D58" w:rsidRPr="00000D58">
        <w:rPr>
          <w:rFonts w:ascii="Arial" w:eastAsia="宋体" w:hAnsi="Arial"/>
          <w:b/>
          <w:sz w:val="22"/>
          <w:lang w:eastAsia="zh-CN"/>
        </w:rPr>
        <w:t xml:space="preserve">Revised </w:t>
      </w:r>
      <w:r w:rsidR="00F41D87">
        <w:rPr>
          <w:rFonts w:ascii="Arial" w:eastAsia="宋体" w:hAnsi="Arial" w:hint="eastAsia"/>
          <w:b/>
          <w:sz w:val="22"/>
          <w:lang w:eastAsia="zh-CN"/>
        </w:rPr>
        <w:t>of</w:t>
      </w:r>
      <w:r w:rsidR="00000D58" w:rsidRPr="00000D58">
        <w:rPr>
          <w:rFonts w:ascii="Arial" w:eastAsia="宋体" w:hAnsi="Arial"/>
          <w:b/>
          <w:sz w:val="22"/>
          <w:lang w:eastAsia="zh-CN"/>
        </w:rPr>
        <w:t xml:space="preserve"> R2-1707067</w:t>
      </w:r>
      <w:r w:rsidRPr="0071140D">
        <w:rPr>
          <w:rFonts w:ascii="Arial" w:eastAsia="宋体" w:hAnsi="Arial"/>
          <w:b/>
          <w:sz w:val="22"/>
          <w:lang w:eastAsia="zh-CN"/>
        </w:rPr>
        <w:t>)</w:t>
      </w:r>
    </w:p>
    <w:p w:rsidR="00257537" w:rsidRPr="006D6782" w:rsidRDefault="00257537" w:rsidP="00257537">
      <w:pPr>
        <w:pStyle w:val="a4"/>
        <w:rPr>
          <w:rFonts w:cs="Arial"/>
          <w:bCs/>
          <w:sz w:val="22"/>
        </w:rPr>
      </w:pPr>
      <w:r>
        <w:rPr>
          <w:rFonts w:eastAsia="宋体" w:hint="eastAsia"/>
          <w:sz w:val="22"/>
          <w:lang w:eastAsia="zh-CN"/>
        </w:rPr>
        <w:tab/>
      </w:r>
    </w:p>
    <w:p w:rsidR="00EC289F" w:rsidRPr="00257537" w:rsidRDefault="00EC289F" w:rsidP="00EC289F">
      <w:pPr>
        <w:pStyle w:val="a4"/>
        <w:rPr>
          <w:rFonts w:eastAsia="宋体" w:cs="Arial"/>
          <w:bCs/>
          <w:sz w:val="22"/>
          <w:szCs w:val="22"/>
          <w:lang w:eastAsia="zh-CN"/>
        </w:rPr>
      </w:pPr>
    </w:p>
    <w:p w:rsidR="000F57D5" w:rsidRPr="0077319F" w:rsidRDefault="000F57D5" w:rsidP="000F57D5">
      <w:pPr>
        <w:pStyle w:val="a4"/>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77319F">
        <w:rPr>
          <w:rFonts w:eastAsia="宋体"/>
          <w:sz w:val="22"/>
          <w:szCs w:val="22"/>
          <w:lang w:eastAsia="zh-CN"/>
        </w:rPr>
        <w:t>v</w:t>
      </w:r>
      <w:r w:rsidR="00156EF4" w:rsidRPr="0077319F">
        <w:rPr>
          <w:rFonts w:eastAsia="宋体"/>
          <w:sz w:val="22"/>
          <w:szCs w:val="22"/>
          <w:lang w:eastAsia="zh-CN"/>
        </w:rPr>
        <w:t>ivo</w:t>
      </w:r>
      <w:r w:rsidR="00C7095A" w:rsidRPr="0077319F">
        <w:rPr>
          <w:rFonts w:eastAsia="宋体"/>
          <w:sz w:val="22"/>
          <w:szCs w:val="22"/>
          <w:lang w:eastAsia="zh-CN"/>
        </w:rPr>
        <w:t xml:space="preserve"> </w:t>
      </w:r>
    </w:p>
    <w:p w:rsidR="000F57D5" w:rsidRPr="0077319F" w:rsidRDefault="000F57D5" w:rsidP="000F57D5">
      <w:pPr>
        <w:pStyle w:val="a4"/>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1" w:name="Title"/>
      <w:bookmarkEnd w:id="1"/>
      <w:r w:rsidRPr="0077319F">
        <w:rPr>
          <w:rFonts w:cs="Arial"/>
          <w:sz w:val="22"/>
          <w:szCs w:val="22"/>
        </w:rPr>
        <w:tab/>
      </w:r>
      <w:r w:rsidR="00963A43" w:rsidRPr="00963A43">
        <w:rPr>
          <w:lang w:eastAsia="ja-JP"/>
        </w:rPr>
        <w:t>Content of RAR</w:t>
      </w:r>
      <w:r w:rsidR="0071140D">
        <w:rPr>
          <w:lang w:eastAsia="ja-JP"/>
        </w:rPr>
        <w:t xml:space="preserve"> </w:t>
      </w:r>
      <w:r w:rsidR="00963A43" w:rsidRPr="00963A43">
        <w:rPr>
          <w:lang w:eastAsia="ja-JP"/>
        </w:rPr>
        <w:t>in NR</w:t>
      </w:r>
    </w:p>
    <w:p w:rsidR="000F57D5" w:rsidRPr="0077319F" w:rsidRDefault="000F57D5" w:rsidP="000F57D5">
      <w:pPr>
        <w:pStyle w:val="a4"/>
        <w:tabs>
          <w:tab w:val="left" w:pos="1800"/>
        </w:tabs>
        <w:rPr>
          <w:rFonts w:eastAsia="宋体"/>
          <w:sz w:val="22"/>
          <w:szCs w:val="22"/>
          <w:lang w:eastAsia="zh-CN"/>
        </w:rPr>
      </w:pPr>
      <w:r w:rsidRPr="0077319F">
        <w:rPr>
          <w:rFonts w:cs="Arial"/>
          <w:sz w:val="22"/>
          <w:szCs w:val="22"/>
        </w:rPr>
        <w:t>Agenda Item:</w:t>
      </w:r>
      <w:bookmarkStart w:id="2" w:name="Source"/>
      <w:bookmarkEnd w:id="2"/>
      <w:r w:rsidRPr="0077319F">
        <w:rPr>
          <w:rFonts w:cs="Arial"/>
          <w:sz w:val="22"/>
          <w:szCs w:val="22"/>
        </w:rPr>
        <w:tab/>
      </w:r>
      <w:r w:rsidR="00257537" w:rsidRPr="00257537">
        <w:t>10.3.1.4.3</w:t>
      </w:r>
      <w:r w:rsidR="00580E86" w:rsidRPr="0077319F">
        <w:tab/>
      </w:r>
    </w:p>
    <w:p w:rsidR="00F04983" w:rsidRPr="0077319F" w:rsidRDefault="000F57D5" w:rsidP="00F04983">
      <w:pPr>
        <w:pStyle w:val="a4"/>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3" w:name="DocumentFor"/>
      <w:bookmarkEnd w:id="3"/>
      <w:r w:rsidR="00F04983" w:rsidRPr="0077319F">
        <w:rPr>
          <w:rFonts w:cs="Arial"/>
          <w:sz w:val="22"/>
          <w:szCs w:val="22"/>
        </w:rPr>
        <w:t>Discussion</w:t>
      </w:r>
      <w:r w:rsidR="00F04983" w:rsidRPr="0077319F">
        <w:rPr>
          <w:rFonts w:eastAsia="宋体" w:cs="Arial"/>
          <w:sz w:val="22"/>
          <w:szCs w:val="22"/>
          <w:lang w:eastAsia="zh-CN"/>
        </w:rPr>
        <w:t xml:space="preserve"> and Decision</w:t>
      </w:r>
    </w:p>
    <w:p w:rsidR="00C94A8F" w:rsidRPr="0077319F" w:rsidRDefault="00F04983" w:rsidP="00203978">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77319F">
        <w:rPr>
          <w:rFonts w:cs="Times New Roman"/>
          <w:b w:val="0"/>
          <w:bCs w:val="0"/>
          <w:kern w:val="0"/>
          <w:sz w:val="36"/>
          <w:szCs w:val="20"/>
          <w:lang w:eastAsia="en-GB"/>
        </w:rPr>
        <w:t>Introduction</w:t>
      </w:r>
    </w:p>
    <w:p w:rsidR="0071140D" w:rsidRDefault="00D21A67" w:rsidP="000D1E97">
      <w:pPr>
        <w:jc w:val="both"/>
        <w:rPr>
          <w:rFonts w:eastAsiaTheme="minorEastAsia"/>
          <w:szCs w:val="20"/>
          <w:lang w:eastAsia="zh-CN"/>
        </w:rPr>
      </w:pPr>
      <w:r>
        <w:rPr>
          <w:rFonts w:hint="eastAsia"/>
          <w:lang w:eastAsia="ja-JP"/>
        </w:rPr>
        <w:t>In RAN2#9</w:t>
      </w:r>
      <w:r w:rsidR="00F41D87">
        <w:rPr>
          <w:rFonts w:eastAsiaTheme="minorEastAsia" w:hint="eastAsia"/>
          <w:lang w:eastAsia="zh-CN"/>
        </w:rPr>
        <w:t>7bis</w:t>
      </w:r>
      <w:r>
        <w:rPr>
          <w:rFonts w:hint="eastAsia"/>
          <w:lang w:eastAsia="ja-JP"/>
        </w:rPr>
        <w:t xml:space="preserve">, it was </w:t>
      </w:r>
      <w:r>
        <w:rPr>
          <w:lang w:eastAsia="ja-JP"/>
        </w:rPr>
        <w:t>agreed</w:t>
      </w:r>
      <w:r>
        <w:rPr>
          <w:rFonts w:hint="eastAsia"/>
          <w:lang w:eastAsia="ja-JP"/>
        </w:rPr>
        <w:t xml:space="preserve"> that it is preferable to support only </w:t>
      </w:r>
      <w:proofErr w:type="spellStart"/>
      <w:r>
        <w:rPr>
          <w:rFonts w:hint="eastAsia"/>
          <w:lang w:eastAsia="ja-JP"/>
        </w:rPr>
        <w:t>async</w:t>
      </w:r>
      <w:proofErr w:type="spellEnd"/>
      <w:r>
        <w:rPr>
          <w:rFonts w:hint="eastAsia"/>
          <w:lang w:eastAsia="ja-JP"/>
        </w:rPr>
        <w:t xml:space="preserve"> HARQ in UL and DL from MAC perspective</w:t>
      </w:r>
      <w:r w:rsidR="004B6282">
        <w:rPr>
          <w:rFonts w:eastAsiaTheme="minorEastAsia" w:hint="eastAsia"/>
          <w:lang w:eastAsia="zh-CN"/>
        </w:rPr>
        <w:t xml:space="preserve"> </w:t>
      </w:r>
      <w:r>
        <w:rPr>
          <w:rFonts w:eastAsiaTheme="minorEastAsia" w:hint="eastAsia"/>
          <w:lang w:eastAsia="zh-CN"/>
        </w:rPr>
        <w:t xml:space="preserve">RAN2 </w:t>
      </w:r>
      <w:r>
        <w:rPr>
          <w:rFonts w:eastAsiaTheme="minorEastAsia"/>
          <w:lang w:eastAsia="zh-CN"/>
        </w:rPr>
        <w:t>also made some agreement</w:t>
      </w:r>
      <w:r w:rsidR="0071140D">
        <w:rPr>
          <w:rFonts w:eastAsiaTheme="minorEastAsia"/>
          <w:lang w:eastAsia="zh-CN"/>
        </w:rPr>
        <w:t>s</w:t>
      </w:r>
      <w:r>
        <w:rPr>
          <w:rFonts w:eastAsiaTheme="minorEastAsia"/>
          <w:lang w:eastAsia="zh-CN"/>
        </w:rPr>
        <w:t xml:space="preserve"> </w:t>
      </w:r>
      <w:r w:rsidR="0071140D">
        <w:rPr>
          <w:rFonts w:eastAsiaTheme="minorEastAsia"/>
          <w:lang w:eastAsia="zh-CN"/>
        </w:rPr>
        <w:t xml:space="preserve">about SI request </w:t>
      </w:r>
      <w:r>
        <w:rPr>
          <w:rFonts w:eastAsiaTheme="minorEastAsia"/>
          <w:lang w:eastAsia="zh-CN"/>
        </w:rPr>
        <w:t>for</w:t>
      </w:r>
      <w:r w:rsidR="00203978" w:rsidRPr="0077319F">
        <w:rPr>
          <w:rFonts w:eastAsiaTheme="minorEastAsia"/>
          <w:szCs w:val="20"/>
          <w:lang w:eastAsia="zh-CN"/>
        </w:rPr>
        <w:t xml:space="preserve"> RACH procedure</w:t>
      </w:r>
      <w:r>
        <w:rPr>
          <w:rFonts w:eastAsiaTheme="minorEastAsia"/>
          <w:szCs w:val="20"/>
          <w:lang w:eastAsia="zh-CN"/>
        </w:rPr>
        <w:t xml:space="preserve">. </w:t>
      </w:r>
    </w:p>
    <w:p w:rsidR="008105F8" w:rsidRDefault="008105F8" w:rsidP="008105F8">
      <w:pPr>
        <w:pStyle w:val="Doc-text2"/>
        <w:pBdr>
          <w:top w:val="single" w:sz="4" w:space="1" w:color="auto"/>
          <w:left w:val="single" w:sz="4" w:space="4" w:color="auto"/>
          <w:bottom w:val="single" w:sz="4" w:space="1" w:color="auto"/>
          <w:right w:val="single" w:sz="4" w:space="4" w:color="auto"/>
        </w:pBdr>
      </w:pPr>
      <w:r>
        <w:t xml:space="preserve">Agreements for </w:t>
      </w:r>
      <w:r w:rsidRPr="005C3A20">
        <w:t>Msg1 based SI request me</w:t>
      </w:r>
      <w:r>
        <w:t>thod:</w:t>
      </w:r>
    </w:p>
    <w:p w:rsidR="008105F8" w:rsidRDefault="008105F8" w:rsidP="008105F8">
      <w:pPr>
        <w:pStyle w:val="Doc-text2"/>
        <w:pBdr>
          <w:top w:val="single" w:sz="4" w:space="1" w:color="auto"/>
          <w:left w:val="single" w:sz="4" w:space="4" w:color="auto"/>
          <w:bottom w:val="single" w:sz="4" w:space="1" w:color="auto"/>
          <w:right w:val="single" w:sz="4" w:space="4" w:color="auto"/>
        </w:pBdr>
      </w:pPr>
      <w:r>
        <w:t>1:</w:t>
      </w:r>
      <w:r>
        <w:tab/>
        <w:t>RAPID is included in Msg2.</w:t>
      </w:r>
    </w:p>
    <w:p w:rsidR="008105F8" w:rsidRDefault="008105F8" w:rsidP="008105F8">
      <w:pPr>
        <w:pStyle w:val="Doc-text2"/>
        <w:pBdr>
          <w:top w:val="single" w:sz="4" w:space="1" w:color="auto"/>
          <w:left w:val="single" w:sz="4" w:space="4" w:color="auto"/>
          <w:bottom w:val="single" w:sz="4" w:space="1" w:color="auto"/>
          <w:right w:val="single" w:sz="4" w:space="4" w:color="auto"/>
        </w:pBdr>
      </w:pPr>
      <w:r>
        <w:t xml:space="preserve">2: </w:t>
      </w:r>
      <w:r>
        <w:tab/>
      </w:r>
      <w:r w:rsidRPr="00000D58">
        <w:rPr>
          <w:highlight w:val="yellow"/>
        </w:rPr>
        <w:t>Fields Timing Alignment Information, UL grant and Temporary C-RNTI are not included in Msg2.</w:t>
      </w:r>
    </w:p>
    <w:p w:rsidR="008105F8" w:rsidRDefault="008105F8" w:rsidP="008105F8">
      <w:pPr>
        <w:pStyle w:val="Doc-text2"/>
        <w:pBdr>
          <w:top w:val="single" w:sz="4" w:space="1" w:color="auto"/>
          <w:left w:val="single" w:sz="4" w:space="4" w:color="auto"/>
          <w:bottom w:val="single" w:sz="4" w:space="1" w:color="auto"/>
          <w:right w:val="single" w:sz="4" w:space="4" w:color="auto"/>
        </w:pBdr>
      </w:pPr>
      <w:r>
        <w:t>3:</w:t>
      </w:r>
      <w:r>
        <w:tab/>
        <w:t>RACH procedure for SI requests is considered successful when Msg2 containing a RAPID corresponding to the transmitted preamble is received.</w:t>
      </w:r>
    </w:p>
    <w:p w:rsidR="008105F8" w:rsidRDefault="008105F8" w:rsidP="008105F8">
      <w:pPr>
        <w:pStyle w:val="Doc-text2"/>
        <w:pBdr>
          <w:top w:val="single" w:sz="4" w:space="1" w:color="auto"/>
          <w:left w:val="single" w:sz="4" w:space="4" w:color="auto"/>
          <w:bottom w:val="single" w:sz="4" w:space="1" w:color="auto"/>
          <w:right w:val="single" w:sz="4" w:space="4" w:color="auto"/>
        </w:pBdr>
      </w:pPr>
      <w:r>
        <w:t>4:</w:t>
      </w:r>
      <w:r>
        <w:tab/>
        <w:t>Msg2 reception uses RA-RNTI that corresponds to the Msg1 transmitted by the UE (details of RA-RNTI selection left to UP discussion)</w:t>
      </w:r>
    </w:p>
    <w:p w:rsidR="008105F8" w:rsidRPr="00000D58" w:rsidRDefault="008105F8" w:rsidP="000D1E97">
      <w:pPr>
        <w:jc w:val="both"/>
        <w:rPr>
          <w:rFonts w:eastAsiaTheme="minorEastAsia"/>
          <w:szCs w:val="20"/>
          <w:lang w:val="en-GB" w:eastAsia="zh-CN"/>
        </w:rPr>
      </w:pPr>
    </w:p>
    <w:p w:rsidR="00952A7F" w:rsidRPr="00B34F17" w:rsidRDefault="008105F8" w:rsidP="000D1E97">
      <w:pPr>
        <w:jc w:val="both"/>
        <w:rPr>
          <w:rFonts w:eastAsiaTheme="minorEastAsia"/>
          <w:szCs w:val="20"/>
          <w:lang w:eastAsia="zh-CN"/>
        </w:rPr>
      </w:pPr>
      <w:r w:rsidRPr="008105F8">
        <w:rPr>
          <w:rFonts w:eastAsiaTheme="minorEastAsia"/>
          <w:szCs w:val="20"/>
          <w:lang w:eastAsia="zh-CN"/>
        </w:rPr>
        <w:t>For SI request</w:t>
      </w:r>
      <w:r w:rsidRPr="008105F8">
        <w:rPr>
          <w:rFonts w:eastAsiaTheme="minorEastAsia"/>
          <w:szCs w:val="20"/>
          <w:lang w:eastAsia="zh-CN"/>
        </w:rPr>
        <w:t>，</w:t>
      </w:r>
      <w:r w:rsidRPr="00000D58">
        <w:t>Fields Timing Alignment Information, UL grant and Temporary C-RNTI have been not included in Msg2</w:t>
      </w:r>
      <w:r>
        <w:rPr>
          <w:rFonts w:eastAsiaTheme="minorEastAsia" w:hint="eastAsia"/>
          <w:lang w:eastAsia="zh-CN"/>
        </w:rPr>
        <w:t>.</w:t>
      </w:r>
      <w:r>
        <w:rPr>
          <w:rFonts w:eastAsiaTheme="minorEastAsia" w:hint="eastAsia"/>
          <w:szCs w:val="20"/>
          <w:lang w:eastAsia="zh-CN"/>
        </w:rPr>
        <w:t xml:space="preserve"> </w:t>
      </w:r>
      <w:r w:rsidR="008C02CB" w:rsidRPr="00B34F17">
        <w:rPr>
          <w:rFonts w:eastAsiaTheme="minorEastAsia"/>
          <w:szCs w:val="20"/>
          <w:lang w:eastAsia="zh-CN"/>
        </w:rPr>
        <w:t xml:space="preserve">In this contribution, </w:t>
      </w:r>
      <w:r w:rsidR="00250B36" w:rsidRPr="00B34F17">
        <w:rPr>
          <w:rFonts w:eastAsiaTheme="minorEastAsia"/>
          <w:szCs w:val="20"/>
          <w:lang w:eastAsia="zh-CN"/>
        </w:rPr>
        <w:t xml:space="preserve">we </w:t>
      </w:r>
      <w:r w:rsidR="00D9043E" w:rsidRPr="00B34F17">
        <w:rPr>
          <w:rFonts w:eastAsiaTheme="minorEastAsia"/>
          <w:szCs w:val="20"/>
          <w:lang w:eastAsia="zh-CN"/>
        </w:rPr>
        <w:t xml:space="preserve">provide our consideration on the potential impacts </w:t>
      </w:r>
      <w:r w:rsidR="00D21A67">
        <w:rPr>
          <w:rFonts w:eastAsiaTheme="minorEastAsia"/>
          <w:szCs w:val="20"/>
          <w:lang w:eastAsia="zh-CN"/>
        </w:rPr>
        <w:t>for</w:t>
      </w:r>
      <w:r w:rsidR="00D21A67" w:rsidRPr="00D21A67">
        <w:rPr>
          <w:lang w:eastAsia="ja-JP"/>
        </w:rPr>
        <w:t xml:space="preserve"> </w:t>
      </w:r>
      <w:r w:rsidR="00D21A67">
        <w:rPr>
          <w:lang w:eastAsia="ja-JP"/>
        </w:rPr>
        <w:t>the c</w:t>
      </w:r>
      <w:r w:rsidR="00D21A67" w:rsidRPr="00963A43">
        <w:rPr>
          <w:lang w:eastAsia="ja-JP"/>
        </w:rPr>
        <w:t>ontent of RAR in NR</w:t>
      </w:r>
      <w:r w:rsidR="00D9043E" w:rsidRPr="00B34F17">
        <w:rPr>
          <w:rFonts w:eastAsiaTheme="minorEastAsia"/>
          <w:szCs w:val="20"/>
          <w:lang w:eastAsia="zh-CN"/>
        </w:rPr>
        <w:t>.</w:t>
      </w:r>
    </w:p>
    <w:p w:rsidR="00F04983" w:rsidRPr="00B34F17"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Discussion</w:t>
      </w:r>
    </w:p>
    <w:p w:rsidR="006D3C64" w:rsidRDefault="006D3C64"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bookmarkStart w:id="6" w:name="OLE_LINK21"/>
      <w:bookmarkStart w:id="7" w:name="OLE_LINK22"/>
      <w:bookmarkStart w:id="8" w:name="OLE_LINK30"/>
      <w:bookmarkStart w:id="9" w:name="OLE_LINK31"/>
      <w:r>
        <w:rPr>
          <w:rFonts w:eastAsia="宋体" w:cs="Times New Roman"/>
          <w:b w:val="0"/>
          <w:sz w:val="32"/>
          <w:szCs w:val="20"/>
        </w:rPr>
        <w:t>HARQ process in RAR</w:t>
      </w:r>
      <w:r w:rsidR="00AC6A38" w:rsidRPr="00B34F17">
        <w:rPr>
          <w:rFonts w:eastAsia="宋体" w:cs="Times New Roman"/>
          <w:b w:val="0"/>
          <w:sz w:val="32"/>
          <w:szCs w:val="20"/>
        </w:rPr>
        <w:t xml:space="preserve"> </w:t>
      </w:r>
    </w:p>
    <w:p w:rsidR="006D3C64" w:rsidRDefault="00D21A67" w:rsidP="006D3C64">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LTE, HARQ process ID 0 is used in RAR if the </w:t>
      </w:r>
      <w:proofErr w:type="spellStart"/>
      <w:r>
        <w:rPr>
          <w:rFonts w:hint="eastAsia"/>
          <w:lang w:eastAsia="ja-JP"/>
        </w:rPr>
        <w:t>async</w:t>
      </w:r>
      <w:proofErr w:type="spellEnd"/>
      <w:r>
        <w:rPr>
          <w:rFonts w:hint="eastAsia"/>
          <w:lang w:eastAsia="ja-JP"/>
        </w:rPr>
        <w:t xml:space="preserve"> HARQ</w:t>
      </w:r>
      <w:r>
        <w:rPr>
          <w:lang w:eastAsia="ja-JP"/>
        </w:rPr>
        <w:t xml:space="preserve"> is used. </w:t>
      </w:r>
    </w:p>
    <w:tbl>
      <w:tblPr>
        <w:tblStyle w:val="a7"/>
        <w:tblW w:w="0" w:type="auto"/>
        <w:tblLook w:val="04A0" w:firstRow="1" w:lastRow="0" w:firstColumn="1" w:lastColumn="0" w:noHBand="0" w:noVBand="1"/>
      </w:tblPr>
      <w:tblGrid>
        <w:gridCol w:w="9060"/>
      </w:tblGrid>
      <w:tr w:rsidR="00D21A67" w:rsidTr="00D21A67">
        <w:tc>
          <w:tcPr>
            <w:tcW w:w="9060" w:type="dxa"/>
          </w:tcPr>
          <w:p w:rsidR="00D21A67" w:rsidRPr="00D21A67" w:rsidRDefault="00D21A67" w:rsidP="006D3C64">
            <w:pPr>
              <w:rPr>
                <w:rFonts w:eastAsiaTheme="minorEastAsia"/>
                <w:b/>
                <w:noProof/>
                <w:lang w:eastAsia="zh-CN"/>
              </w:rPr>
            </w:pPr>
            <w:r w:rsidRPr="00D21A67">
              <w:rPr>
                <w:rFonts w:eastAsiaTheme="minorEastAsia" w:hint="eastAsia"/>
                <w:b/>
                <w:noProof/>
                <w:lang w:eastAsia="zh-CN"/>
              </w:rPr>
              <w:t>TS 36.321</w:t>
            </w:r>
          </w:p>
          <w:p w:rsidR="00D21A67" w:rsidRDefault="00D21A67" w:rsidP="006D3C64">
            <w:pPr>
              <w:rPr>
                <w:rFonts w:eastAsia="宋体"/>
              </w:rPr>
            </w:pPr>
            <w:r>
              <w:rPr>
                <w:rFonts w:hint="eastAsia"/>
                <w:noProof/>
                <w:lang w:eastAsia="zh-CN"/>
              </w:rPr>
              <w:t xml:space="preserve">For UL transmission with UL grant in RAR, </w:t>
            </w:r>
            <w:r w:rsidRPr="00D21A67">
              <w:rPr>
                <w:rFonts w:hint="eastAsia"/>
                <w:noProof/>
                <w:highlight w:val="yellow"/>
                <w:lang w:eastAsia="zh-CN"/>
              </w:rPr>
              <w:t>HARQ process identifier 0 is used</w:t>
            </w:r>
            <w:r>
              <w:rPr>
                <w:rFonts w:hint="eastAsia"/>
                <w:noProof/>
                <w:lang w:eastAsia="zh-CN"/>
              </w:rPr>
              <w:t xml:space="preserve">. </w:t>
            </w:r>
            <w:r>
              <w:rPr>
                <w:rFonts w:eastAsia="Malgun Gothic"/>
                <w:noProof/>
              </w:rPr>
              <w:t>HARQ feedback is not applicable for asynchronous UL HARQ.</w:t>
            </w:r>
          </w:p>
        </w:tc>
      </w:tr>
    </w:tbl>
    <w:p w:rsidR="00D21A67" w:rsidRDefault="0059188D" w:rsidP="004B6282">
      <w:pPr>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contention-based RACH, the </w:t>
      </w:r>
      <w:proofErr w:type="spellStart"/>
      <w:r>
        <w:rPr>
          <w:rFonts w:eastAsia="宋体"/>
          <w:lang w:eastAsia="zh-CN"/>
        </w:rPr>
        <w:t>gNB</w:t>
      </w:r>
      <w:proofErr w:type="spellEnd"/>
      <w:r>
        <w:rPr>
          <w:rFonts w:eastAsia="宋体"/>
          <w:lang w:eastAsia="zh-CN"/>
        </w:rPr>
        <w:t xml:space="preserve"> does not know who the UE is, it is not useful to allocate special HARQ process ID to this UE. For the contention-free RACH, even the HARQ process ID 0 has been used it seems that is not big problem because</w:t>
      </w:r>
      <w:r w:rsidRPr="0059188D">
        <w:rPr>
          <w:rFonts w:eastAsia="宋体"/>
          <w:lang w:eastAsia="zh-CN"/>
        </w:rPr>
        <w:t xml:space="preserve"> </w:t>
      </w:r>
      <w:r>
        <w:rPr>
          <w:rFonts w:eastAsia="宋体"/>
          <w:lang w:eastAsia="zh-CN"/>
        </w:rPr>
        <w:t xml:space="preserve">the contention-free RACH will not happen frequently, and the </w:t>
      </w:r>
      <w:proofErr w:type="spellStart"/>
      <w:r>
        <w:rPr>
          <w:rFonts w:eastAsia="宋体"/>
          <w:lang w:eastAsia="zh-CN"/>
        </w:rPr>
        <w:t>gNB</w:t>
      </w:r>
      <w:proofErr w:type="spellEnd"/>
      <w:r w:rsidR="004B6282">
        <w:rPr>
          <w:rFonts w:eastAsia="宋体"/>
          <w:lang w:eastAsia="zh-CN"/>
        </w:rPr>
        <w:t xml:space="preserve"> with good implementation</w:t>
      </w:r>
      <w:r>
        <w:rPr>
          <w:rFonts w:eastAsia="宋体"/>
          <w:lang w:eastAsia="zh-CN"/>
        </w:rPr>
        <w:t xml:space="preserve"> should use non-zero HARQ process ID firstly. </w:t>
      </w:r>
    </w:p>
    <w:p w:rsidR="0059188D" w:rsidRDefault="0059188D" w:rsidP="006D3C64">
      <w:pPr>
        <w:rPr>
          <w:rFonts w:eastAsia="宋体"/>
          <w:lang w:eastAsia="zh-CN"/>
        </w:rPr>
      </w:pPr>
    </w:p>
    <w:p w:rsidR="00C85D97" w:rsidRPr="0059188D" w:rsidRDefault="0059188D" w:rsidP="006D3C64">
      <w:pPr>
        <w:rPr>
          <w:rFonts w:eastAsia="宋体"/>
          <w:b/>
        </w:rPr>
      </w:pPr>
      <w:r w:rsidRPr="0059188D">
        <w:rPr>
          <w:rFonts w:eastAsia="宋体"/>
          <w:b/>
          <w:lang w:eastAsia="zh-CN"/>
        </w:rPr>
        <w:lastRenderedPageBreak/>
        <w:t>P</w:t>
      </w:r>
      <w:r w:rsidRPr="0059188D">
        <w:rPr>
          <w:rFonts w:eastAsia="宋体" w:hint="eastAsia"/>
          <w:b/>
          <w:lang w:eastAsia="zh-CN"/>
        </w:rPr>
        <w:t xml:space="preserve">roposal1: </w:t>
      </w:r>
      <w:r w:rsidRPr="0059188D">
        <w:rPr>
          <w:rFonts w:eastAsia="宋体"/>
          <w:b/>
          <w:lang w:eastAsia="zh-CN"/>
        </w:rPr>
        <w:t xml:space="preserve">HARQ </w:t>
      </w:r>
      <w:r>
        <w:rPr>
          <w:rFonts w:eastAsia="宋体"/>
          <w:b/>
          <w:lang w:eastAsia="zh-CN"/>
        </w:rPr>
        <w:t>process ID i</w:t>
      </w:r>
      <w:r w:rsidRPr="0059188D">
        <w:rPr>
          <w:rFonts w:eastAsia="宋体"/>
          <w:b/>
          <w:lang w:eastAsia="zh-CN"/>
        </w:rPr>
        <w:t xml:space="preserve">s </w:t>
      </w:r>
      <w:r>
        <w:rPr>
          <w:rFonts w:eastAsia="宋体"/>
          <w:b/>
          <w:lang w:eastAsia="zh-CN"/>
        </w:rPr>
        <w:t>not present in RAR for NR.</w:t>
      </w:r>
      <w:r w:rsidR="00AC6A38" w:rsidRPr="0059188D">
        <w:rPr>
          <w:rFonts w:eastAsia="宋体"/>
          <w:b/>
        </w:rPr>
        <w:t xml:space="preserve">  </w:t>
      </w:r>
    </w:p>
    <w:bookmarkEnd w:id="6"/>
    <w:bookmarkEnd w:id="7"/>
    <w:bookmarkEnd w:id="8"/>
    <w:bookmarkEnd w:id="9"/>
    <w:p w:rsidR="000B5D4C" w:rsidRPr="00B34F17" w:rsidRDefault="006D3C64" w:rsidP="000B5D4C">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Without UL grant in</w:t>
      </w:r>
      <w:r w:rsidRPr="00B34F17">
        <w:rPr>
          <w:rFonts w:eastAsia="宋体" w:cs="Times New Roman"/>
          <w:b w:val="0"/>
          <w:sz w:val="32"/>
          <w:szCs w:val="20"/>
        </w:rPr>
        <w:t xml:space="preserve"> </w:t>
      </w:r>
      <w:r w:rsidR="000B5D4C" w:rsidRPr="00B34F17">
        <w:rPr>
          <w:rFonts w:eastAsia="宋体" w:cs="Times New Roman"/>
          <w:b w:val="0"/>
          <w:sz w:val="32"/>
          <w:szCs w:val="20"/>
        </w:rPr>
        <w:t xml:space="preserve">RAR   </w:t>
      </w:r>
    </w:p>
    <w:p w:rsidR="00F93AE7" w:rsidRPr="00B34F17" w:rsidRDefault="000B5D4C" w:rsidP="00D44491">
      <w:pPr>
        <w:pStyle w:val="a0"/>
        <w:rPr>
          <w:rFonts w:eastAsiaTheme="minorEastAsia"/>
          <w:szCs w:val="20"/>
          <w:lang w:eastAsia="zh-CN"/>
        </w:rPr>
      </w:pPr>
      <w:r w:rsidRPr="00B34F17">
        <w:rPr>
          <w:rFonts w:eastAsiaTheme="minorEastAsia"/>
          <w:szCs w:val="20"/>
          <w:lang w:eastAsia="zh-CN"/>
        </w:rPr>
        <w:t>In last meeting, RAN2 also had the following agreements for random access.</w:t>
      </w:r>
    </w:p>
    <w:tbl>
      <w:tblPr>
        <w:tblW w:w="0" w:type="auto"/>
        <w:tblInd w:w="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8"/>
      </w:tblGrid>
      <w:tr w:rsidR="000B5D4C" w:rsidRPr="00B34F17" w:rsidTr="000B5D4C">
        <w:tc>
          <w:tcPr>
            <w:tcW w:w="7438" w:type="dxa"/>
            <w:shd w:val="clear" w:color="auto" w:fill="auto"/>
          </w:tcPr>
          <w:p w:rsidR="000B5D4C" w:rsidRPr="00B34F17" w:rsidRDefault="000B5D4C" w:rsidP="0071140D">
            <w:pPr>
              <w:pStyle w:val="Doc-text2"/>
              <w:tabs>
                <w:tab w:val="left" w:pos="450"/>
              </w:tabs>
              <w:ind w:left="363"/>
              <w:rPr>
                <w:b/>
                <w:lang w:val="en-US"/>
              </w:rPr>
            </w:pPr>
            <w:r w:rsidRPr="00B34F17">
              <w:rPr>
                <w:b/>
                <w:lang w:val="en-US"/>
              </w:rPr>
              <w:t>Agreements on Random Access:</w:t>
            </w:r>
          </w:p>
          <w:p w:rsidR="000B5D4C" w:rsidRPr="00B34F17" w:rsidRDefault="000B5D4C" w:rsidP="0071140D">
            <w:pPr>
              <w:pStyle w:val="Doc-text2"/>
              <w:tabs>
                <w:tab w:val="left" w:pos="450"/>
              </w:tabs>
              <w:ind w:left="363"/>
              <w:rPr>
                <w:lang w:val="en-US"/>
              </w:rPr>
            </w:pPr>
            <w:r w:rsidRPr="00B34F17">
              <w:rPr>
                <w:lang w:val="en-US"/>
              </w:rPr>
              <w:t>-</w:t>
            </w:r>
            <w:r w:rsidRPr="00B34F17">
              <w:rPr>
                <w:lang w:val="en-US"/>
              </w:rPr>
              <w:tab/>
              <w:t>The random access procedure in NR is supported at least for the following events:</w:t>
            </w:r>
          </w:p>
          <w:p w:rsidR="000B5D4C" w:rsidRPr="00B34F17" w:rsidRDefault="000B5D4C" w:rsidP="0071140D">
            <w:pPr>
              <w:pStyle w:val="Doc-text2"/>
              <w:tabs>
                <w:tab w:val="left" w:pos="450"/>
              </w:tabs>
              <w:ind w:left="1089"/>
              <w:rPr>
                <w:lang w:val="en-US"/>
              </w:rPr>
            </w:pPr>
            <w:r w:rsidRPr="00B34F17">
              <w:rPr>
                <w:lang w:val="en-US"/>
              </w:rPr>
              <w:t>(1)</w:t>
            </w:r>
            <w:r w:rsidRPr="00B34F17">
              <w:rPr>
                <w:lang w:val="en-US"/>
              </w:rPr>
              <w:tab/>
              <w:t>Initial access from RRC_IDLE;</w:t>
            </w:r>
          </w:p>
          <w:p w:rsidR="000B5D4C" w:rsidRPr="00B34F17" w:rsidRDefault="000B5D4C" w:rsidP="0071140D">
            <w:pPr>
              <w:pStyle w:val="Doc-text2"/>
              <w:tabs>
                <w:tab w:val="left" w:pos="450"/>
              </w:tabs>
              <w:ind w:left="1089"/>
              <w:rPr>
                <w:lang w:val="en-US"/>
              </w:rPr>
            </w:pPr>
            <w:r w:rsidRPr="00B34F17">
              <w:rPr>
                <w:lang w:val="en-US"/>
              </w:rPr>
              <w:t>(2)</w:t>
            </w:r>
            <w:r w:rsidRPr="00B34F17">
              <w:rPr>
                <w:lang w:val="en-US"/>
              </w:rPr>
              <w:tab/>
              <w:t>RRC Connection Re-establishment procedure;</w:t>
            </w:r>
          </w:p>
          <w:p w:rsidR="000B5D4C" w:rsidRPr="00B34F17" w:rsidRDefault="000B5D4C" w:rsidP="0071140D">
            <w:pPr>
              <w:pStyle w:val="Doc-text2"/>
              <w:tabs>
                <w:tab w:val="left" w:pos="450"/>
              </w:tabs>
              <w:ind w:left="1089"/>
              <w:rPr>
                <w:lang w:val="en-US"/>
              </w:rPr>
            </w:pPr>
            <w:r w:rsidRPr="00B34F17">
              <w:rPr>
                <w:lang w:val="en-US"/>
              </w:rPr>
              <w:t>(3)</w:t>
            </w:r>
            <w:r w:rsidRPr="00B34F17">
              <w:rPr>
                <w:lang w:val="en-US"/>
              </w:rPr>
              <w:tab/>
              <w:t>Handover;</w:t>
            </w:r>
          </w:p>
          <w:p w:rsidR="000B5D4C" w:rsidRPr="00B34F17" w:rsidRDefault="000B5D4C" w:rsidP="0071140D">
            <w:pPr>
              <w:pStyle w:val="Doc-text2"/>
              <w:tabs>
                <w:tab w:val="left" w:pos="450"/>
              </w:tabs>
              <w:ind w:left="1089"/>
              <w:rPr>
                <w:lang w:val="en-US"/>
              </w:rPr>
            </w:pPr>
            <w:r w:rsidRPr="00B34F17">
              <w:rPr>
                <w:highlight w:val="yellow"/>
                <w:lang w:val="en-US"/>
              </w:rPr>
              <w:t>(4)</w:t>
            </w:r>
            <w:r w:rsidRPr="00B34F17">
              <w:rPr>
                <w:highlight w:val="yellow"/>
                <w:lang w:val="en-US"/>
              </w:rPr>
              <w:tab/>
              <w:t>DL data arrival during RRC_CONNECTED requiring random access procedure, e.g. when UL synchronisation status is "non-synchronised"</w:t>
            </w:r>
            <w:r w:rsidRPr="00B34F17">
              <w:rPr>
                <w:lang w:val="en-US"/>
              </w:rPr>
              <w:t>;</w:t>
            </w:r>
          </w:p>
          <w:p w:rsidR="000B5D4C" w:rsidRPr="00B34F17" w:rsidRDefault="000B5D4C" w:rsidP="0071140D">
            <w:pPr>
              <w:pStyle w:val="Doc-text2"/>
              <w:tabs>
                <w:tab w:val="left" w:pos="450"/>
              </w:tabs>
              <w:ind w:left="1089"/>
              <w:rPr>
                <w:lang w:val="en-US"/>
              </w:rPr>
            </w:pPr>
            <w:r w:rsidRPr="00B34F17">
              <w:rPr>
                <w:lang w:val="en-US"/>
              </w:rPr>
              <w:t>(5)</w:t>
            </w:r>
            <w:r w:rsidRPr="00B34F17">
              <w:rPr>
                <w:lang w:val="en-US"/>
              </w:rPr>
              <w:tab/>
              <w:t>UL data arrival during RRC_CONNECTED requiring random access procedure, e.g. when UL synchronisation status is "non-synchronised" or there are no PUCCH resources for SR available.</w:t>
            </w:r>
          </w:p>
          <w:p w:rsidR="000B5D4C" w:rsidRPr="00B34F17" w:rsidRDefault="000B5D4C" w:rsidP="0071140D">
            <w:pPr>
              <w:pStyle w:val="Doc-text2"/>
              <w:tabs>
                <w:tab w:val="left" w:pos="450"/>
              </w:tabs>
              <w:ind w:left="1089"/>
              <w:rPr>
                <w:lang w:val="en-US"/>
              </w:rPr>
            </w:pPr>
            <w:r w:rsidRPr="00B34F17">
              <w:rPr>
                <w:lang w:val="en-US"/>
              </w:rPr>
              <w:t>(6)  Transition from RRC_INACTIVE to RRC_CONNECTED</w:t>
            </w:r>
          </w:p>
          <w:p w:rsidR="000B5D4C" w:rsidRPr="00B34F17" w:rsidRDefault="000B5D4C" w:rsidP="0071140D">
            <w:pPr>
              <w:pStyle w:val="Doc-text2"/>
              <w:tabs>
                <w:tab w:val="left" w:pos="450"/>
              </w:tabs>
              <w:ind w:left="363"/>
              <w:rPr>
                <w:lang w:val="en-US"/>
              </w:rPr>
            </w:pPr>
            <w:r w:rsidRPr="00B34F17">
              <w:rPr>
                <w:i/>
                <w:highlight w:val="yellow"/>
                <w:lang w:val="en-US"/>
              </w:rPr>
              <w:t>-</w:t>
            </w:r>
            <w:r w:rsidRPr="00B34F17">
              <w:rPr>
                <w:i/>
                <w:highlight w:val="yellow"/>
                <w:lang w:val="en-US"/>
              </w:rPr>
              <w:tab/>
            </w:r>
            <w:r w:rsidRPr="00B34F17">
              <w:rPr>
                <w:highlight w:val="yellow"/>
                <w:lang w:val="en-US"/>
              </w:rPr>
              <w:t>In NR the random access procedure on SCell can be supported if multiple TAs are supported as in LTE</w:t>
            </w:r>
          </w:p>
          <w:p w:rsidR="000B5D4C" w:rsidRPr="00B34F17" w:rsidRDefault="000B5D4C" w:rsidP="000B5D4C">
            <w:pPr>
              <w:pStyle w:val="Doc-text2"/>
              <w:tabs>
                <w:tab w:val="left" w:pos="450"/>
              </w:tabs>
              <w:ind w:left="446" w:hanging="450"/>
              <w:rPr>
                <w:lang w:val="en-US"/>
              </w:rPr>
            </w:pPr>
            <w:r w:rsidRPr="00B34F17">
              <w:rPr>
                <w:lang w:val="en-US"/>
              </w:rPr>
              <w:t xml:space="preserve">- </w:t>
            </w:r>
          </w:p>
        </w:tc>
      </w:tr>
      <w:tr w:rsidR="000B5D4C" w:rsidRPr="00B34F17" w:rsidTr="000B5D4C">
        <w:tc>
          <w:tcPr>
            <w:tcW w:w="7438" w:type="dxa"/>
            <w:shd w:val="clear" w:color="auto" w:fill="auto"/>
          </w:tcPr>
          <w:p w:rsidR="000B5D4C" w:rsidRPr="00B34F17" w:rsidRDefault="000B5D4C" w:rsidP="0071140D">
            <w:pPr>
              <w:pStyle w:val="Doc-text2"/>
              <w:tabs>
                <w:tab w:val="left" w:pos="450"/>
              </w:tabs>
              <w:ind w:left="0" w:firstLine="0"/>
              <w:rPr>
                <w:lang w:val="en-US"/>
              </w:rPr>
            </w:pPr>
          </w:p>
        </w:tc>
      </w:tr>
    </w:tbl>
    <w:p w:rsidR="00FB1AA5" w:rsidRPr="00B34F17" w:rsidRDefault="000B5D4C" w:rsidP="00D44491">
      <w:pPr>
        <w:pStyle w:val="a0"/>
        <w:rPr>
          <w:rFonts w:eastAsiaTheme="minorEastAsia"/>
          <w:szCs w:val="20"/>
          <w:lang w:eastAsia="zh-CN"/>
        </w:rPr>
      </w:pPr>
      <w:r w:rsidRPr="00B34F17">
        <w:rPr>
          <w:rFonts w:eastAsiaTheme="minorEastAsia"/>
          <w:szCs w:val="20"/>
          <w:lang w:eastAsia="zh-CN"/>
        </w:rPr>
        <w:t>In LTE, there are always UL grant in RAR</w:t>
      </w:r>
      <w:r w:rsidR="00FB1AA5" w:rsidRPr="00B34F17">
        <w:rPr>
          <w:rFonts w:eastAsiaTheme="minorEastAsia"/>
          <w:szCs w:val="20"/>
          <w:lang w:eastAsia="zh-CN"/>
        </w:rPr>
        <w:t>. From</w:t>
      </w:r>
      <w:r w:rsidRPr="00B34F17">
        <w:rPr>
          <w:rFonts w:eastAsiaTheme="minorEastAsia"/>
          <w:szCs w:val="20"/>
          <w:lang w:eastAsia="zh-CN"/>
        </w:rPr>
        <w:t xml:space="preserve"> our understanding, </w:t>
      </w:r>
      <w:r w:rsidR="00FB1AA5" w:rsidRPr="00B34F17">
        <w:rPr>
          <w:rFonts w:eastAsiaTheme="minorEastAsia"/>
          <w:szCs w:val="20"/>
          <w:lang w:eastAsia="zh-CN"/>
        </w:rPr>
        <w:t>t</w:t>
      </w:r>
      <w:r w:rsidRPr="00B34F17">
        <w:rPr>
          <w:rFonts w:eastAsiaTheme="minorEastAsia"/>
          <w:szCs w:val="20"/>
          <w:lang w:eastAsia="zh-CN"/>
        </w:rPr>
        <w:t xml:space="preserve">he UL grant in RAR is not </w:t>
      </w:r>
      <w:r w:rsidR="00FB1AA5" w:rsidRPr="00B34F17">
        <w:rPr>
          <w:rFonts w:eastAsiaTheme="minorEastAsia"/>
          <w:szCs w:val="20"/>
          <w:lang w:eastAsia="zh-CN"/>
        </w:rPr>
        <w:t>needed for</w:t>
      </w:r>
      <w:r w:rsidRPr="00B34F17">
        <w:rPr>
          <w:rFonts w:eastAsiaTheme="minorEastAsia"/>
          <w:szCs w:val="20"/>
          <w:lang w:eastAsia="zh-CN"/>
        </w:rPr>
        <w:t xml:space="preserve"> </w:t>
      </w:r>
      <w:r w:rsidR="00FB1AA5" w:rsidRPr="00B34F17">
        <w:rPr>
          <w:rFonts w:eastAsiaTheme="minorEastAsia"/>
          <w:szCs w:val="20"/>
          <w:lang w:eastAsia="zh-CN"/>
        </w:rPr>
        <w:t xml:space="preserve">UL </w:t>
      </w:r>
      <w:r w:rsidR="00BA2AC3" w:rsidRPr="00B34F17">
        <w:rPr>
          <w:rFonts w:eastAsiaTheme="minorEastAsia"/>
          <w:szCs w:val="20"/>
          <w:lang w:eastAsia="zh-CN"/>
        </w:rPr>
        <w:t>a</w:t>
      </w:r>
      <w:r w:rsidR="00FB1AA5" w:rsidRPr="00B34F17">
        <w:rPr>
          <w:rFonts w:eastAsiaTheme="minorEastAsia"/>
          <w:szCs w:val="20"/>
          <w:lang w:eastAsia="zh-CN"/>
        </w:rPr>
        <w:t>synchron</w:t>
      </w:r>
      <w:r w:rsidR="00BA2AC3" w:rsidRPr="00B34F17">
        <w:rPr>
          <w:rFonts w:eastAsiaTheme="minorEastAsia"/>
          <w:szCs w:val="20"/>
          <w:lang w:eastAsia="zh-CN"/>
        </w:rPr>
        <w:t>ous</w:t>
      </w:r>
      <w:r w:rsidR="00FB1AA5" w:rsidRPr="00B34F17">
        <w:rPr>
          <w:rFonts w:eastAsiaTheme="minorEastAsia"/>
          <w:szCs w:val="20"/>
          <w:lang w:eastAsia="zh-CN"/>
        </w:rPr>
        <w:t xml:space="preserve"> case in DL </w:t>
      </w:r>
      <w:r w:rsidRPr="00B34F17">
        <w:rPr>
          <w:rFonts w:eastAsiaTheme="minorEastAsia"/>
          <w:szCs w:val="20"/>
          <w:lang w:eastAsia="zh-CN"/>
        </w:rPr>
        <w:t>data arrival and CA S</w:t>
      </w:r>
      <w:r w:rsidR="007B5EEA" w:rsidRPr="00B34F17">
        <w:rPr>
          <w:rFonts w:eastAsiaTheme="minorEastAsia"/>
          <w:szCs w:val="20"/>
          <w:lang w:eastAsia="zh-CN"/>
        </w:rPr>
        <w:t>C</w:t>
      </w:r>
      <w:r w:rsidRPr="00B34F17">
        <w:rPr>
          <w:rFonts w:eastAsiaTheme="minorEastAsia"/>
          <w:szCs w:val="20"/>
          <w:lang w:eastAsia="zh-CN"/>
        </w:rPr>
        <w:t>ell</w:t>
      </w:r>
      <w:r w:rsidR="00FB1AA5" w:rsidRPr="00B34F17">
        <w:rPr>
          <w:rFonts w:eastAsiaTheme="minorEastAsia"/>
          <w:szCs w:val="20"/>
          <w:lang w:eastAsia="zh-CN"/>
        </w:rPr>
        <w:t xml:space="preserve"> scenarios. The UE has to ignore the UL grant in RAR for SRS only carrier, because there is no PUSCH on SRS only carrier at all. It is captured in MAC specification. </w:t>
      </w:r>
    </w:p>
    <w:tbl>
      <w:tblPr>
        <w:tblStyle w:val="a7"/>
        <w:tblW w:w="0" w:type="auto"/>
        <w:tblLook w:val="04A0" w:firstRow="1" w:lastRow="0" w:firstColumn="1" w:lastColumn="0" w:noHBand="0" w:noVBand="1"/>
      </w:tblPr>
      <w:tblGrid>
        <w:gridCol w:w="9060"/>
      </w:tblGrid>
      <w:tr w:rsidR="00FB1AA5" w:rsidRPr="00B34F17" w:rsidTr="00FB1AA5">
        <w:tc>
          <w:tcPr>
            <w:tcW w:w="9060" w:type="dxa"/>
          </w:tcPr>
          <w:p w:rsidR="00FB1AA5" w:rsidRPr="00B34F17" w:rsidRDefault="00FB1AA5" w:rsidP="00D44491">
            <w:pPr>
              <w:pStyle w:val="a0"/>
              <w:rPr>
                <w:rFonts w:eastAsiaTheme="minorEastAsia"/>
                <w:szCs w:val="20"/>
                <w:lang w:eastAsia="zh-CN"/>
              </w:rPr>
            </w:pPr>
            <w:r w:rsidRPr="00B34F17">
              <w:rPr>
                <w:rFonts w:eastAsiaTheme="minorEastAsia"/>
                <w:szCs w:val="20"/>
                <w:lang w:eastAsia="zh-CN"/>
              </w:rPr>
              <w:t>TS 36.321</w:t>
            </w:r>
          </w:p>
          <w:p w:rsidR="00FB1AA5" w:rsidRPr="00B34F17" w:rsidRDefault="00FB1AA5" w:rsidP="006560E6">
            <w:pPr>
              <w:pStyle w:val="B4"/>
              <w:rPr>
                <w:rFonts w:eastAsiaTheme="minorEastAsia"/>
                <w:lang w:val="en-US" w:eastAsia="zh-CN"/>
              </w:rPr>
            </w:pPr>
            <w:r w:rsidRPr="00B34F17">
              <w:rPr>
                <w:lang w:val="en-US"/>
              </w:rPr>
              <w:t>-</w:t>
            </w:r>
            <w:r w:rsidRPr="00B34F17">
              <w:rPr>
                <w:lang w:val="en-US"/>
              </w:rPr>
              <w:tab/>
            </w:r>
            <w:r w:rsidRPr="00B34F17">
              <w:rPr>
                <w:highlight w:val="yellow"/>
                <w:lang w:val="en-US" w:eastAsia="zh-CN"/>
              </w:rPr>
              <w:t xml:space="preserve">if the SCell is configured with </w:t>
            </w:r>
            <w:r w:rsidRPr="00B34F17">
              <w:rPr>
                <w:i/>
                <w:highlight w:val="yellow"/>
                <w:lang w:val="en-US"/>
              </w:rPr>
              <w:t>ul-Configuration-r1</w:t>
            </w:r>
            <w:r w:rsidRPr="00B34F17">
              <w:rPr>
                <w:i/>
                <w:highlight w:val="yellow"/>
                <w:lang w:val="en-US" w:eastAsia="zh-CN"/>
              </w:rPr>
              <w:t>4</w:t>
            </w:r>
            <w:r w:rsidRPr="00B34F17">
              <w:rPr>
                <w:highlight w:val="yellow"/>
                <w:lang w:val="en-US"/>
              </w:rPr>
              <w:t>, ignore the received UL grant</w:t>
            </w:r>
            <w:r w:rsidRPr="00B34F17">
              <w:rPr>
                <w:lang w:val="en-US" w:eastAsia="zh-CN"/>
              </w:rPr>
              <w:t xml:space="preserve"> otherwise</w:t>
            </w:r>
            <w:r w:rsidRPr="00B34F17">
              <w:rPr>
                <w:lang w:val="en-US"/>
              </w:rPr>
              <w:t xml:space="preserve"> process the received UL grant value and indicate it to the lower layers;</w:t>
            </w:r>
          </w:p>
        </w:tc>
      </w:tr>
    </w:tbl>
    <w:p w:rsidR="00F93AE7" w:rsidRPr="00B34F17" w:rsidRDefault="00FB1AA5" w:rsidP="00D44491">
      <w:pPr>
        <w:pStyle w:val="a0"/>
        <w:rPr>
          <w:rFonts w:eastAsiaTheme="minorEastAsia"/>
          <w:szCs w:val="20"/>
          <w:lang w:eastAsia="zh-CN"/>
        </w:rPr>
      </w:pPr>
      <w:r w:rsidRPr="00B34F17">
        <w:rPr>
          <w:rFonts w:eastAsiaTheme="minorEastAsia"/>
          <w:szCs w:val="20"/>
          <w:lang w:eastAsia="zh-CN"/>
        </w:rPr>
        <w:t xml:space="preserve"> For NR we should consider to introduce the new RAR format without UL grant in RAR.</w:t>
      </w:r>
    </w:p>
    <w:p w:rsidR="003F1501" w:rsidRDefault="00FB1AA5" w:rsidP="00D44491">
      <w:pPr>
        <w:pStyle w:val="a0"/>
        <w:rPr>
          <w:rFonts w:eastAsiaTheme="minorEastAsia"/>
          <w:b/>
          <w:szCs w:val="20"/>
          <w:lang w:eastAsia="zh-CN"/>
        </w:rPr>
      </w:pPr>
      <w:r w:rsidRPr="00B34F17">
        <w:rPr>
          <w:rFonts w:eastAsiaTheme="minorEastAsia"/>
          <w:b/>
          <w:szCs w:val="20"/>
          <w:lang w:eastAsia="zh-CN"/>
        </w:rPr>
        <w:t xml:space="preserve">Proposal 2: </w:t>
      </w:r>
      <w:r w:rsidR="0059188D">
        <w:rPr>
          <w:rFonts w:eastAsiaTheme="minorEastAsia"/>
          <w:b/>
          <w:szCs w:val="20"/>
          <w:lang w:eastAsia="zh-CN"/>
        </w:rPr>
        <w:t xml:space="preserve">The </w:t>
      </w:r>
      <w:r w:rsidRPr="00B34F17">
        <w:rPr>
          <w:rFonts w:eastAsiaTheme="minorEastAsia"/>
          <w:b/>
          <w:szCs w:val="20"/>
          <w:lang w:eastAsia="zh-CN"/>
        </w:rPr>
        <w:t>new RAR without UL grant in RAR</w:t>
      </w:r>
      <w:r w:rsidR="0059188D">
        <w:rPr>
          <w:rFonts w:eastAsiaTheme="minorEastAsia"/>
          <w:b/>
          <w:szCs w:val="20"/>
          <w:lang w:eastAsia="zh-CN"/>
        </w:rPr>
        <w:t xml:space="preserve"> is introduced</w:t>
      </w:r>
      <w:r w:rsidRPr="00B34F17">
        <w:rPr>
          <w:rFonts w:eastAsiaTheme="minorEastAsia"/>
          <w:b/>
          <w:szCs w:val="20"/>
          <w:lang w:eastAsia="zh-CN"/>
        </w:rPr>
        <w:t>.</w:t>
      </w:r>
    </w:p>
    <w:p w:rsidR="003F1501" w:rsidRPr="00B34F17" w:rsidRDefault="00EE54E8" w:rsidP="00D44491">
      <w:pPr>
        <w:pStyle w:val="a0"/>
        <w:rPr>
          <w:rFonts w:eastAsiaTheme="minorEastAsia"/>
          <w:szCs w:val="20"/>
          <w:lang w:eastAsia="zh-CN"/>
        </w:rPr>
      </w:pPr>
      <w:r w:rsidRPr="0059188D">
        <w:rPr>
          <w:rFonts w:eastAsiaTheme="minorEastAsia"/>
          <w:b/>
          <w:lang w:eastAsia="zh-CN"/>
        </w:rPr>
        <w:t>P</w:t>
      </w:r>
      <w:r w:rsidRPr="0059188D">
        <w:rPr>
          <w:rFonts w:eastAsiaTheme="minorEastAsia" w:hint="eastAsia"/>
          <w:b/>
          <w:lang w:eastAsia="zh-CN"/>
        </w:rPr>
        <w:t xml:space="preserve">roposal </w:t>
      </w:r>
      <w:r>
        <w:rPr>
          <w:rFonts w:eastAsiaTheme="minorEastAsia"/>
          <w:b/>
          <w:lang w:eastAsia="zh-CN"/>
        </w:rPr>
        <w:t xml:space="preserve">3: </w:t>
      </w:r>
      <w:r>
        <w:rPr>
          <w:rFonts w:eastAsiaTheme="minorEastAsia" w:hint="eastAsia"/>
          <w:b/>
          <w:lang w:eastAsia="zh-CN"/>
        </w:rPr>
        <w:t>S</w:t>
      </w:r>
      <w:r w:rsidRPr="0059188D">
        <w:rPr>
          <w:rFonts w:eastAsiaTheme="minorEastAsia"/>
          <w:b/>
          <w:lang w:eastAsia="zh-CN"/>
        </w:rPr>
        <w:t>end the LS to RAN1 to inform our agreement.</w:t>
      </w:r>
    </w:p>
    <w:p w:rsidR="00F04983" w:rsidRPr="00B34F17"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rsidR="00AE3CA8" w:rsidRPr="00B34F17" w:rsidRDefault="00177001" w:rsidP="004A53B4">
      <w:pPr>
        <w:pStyle w:val="a0"/>
        <w:rPr>
          <w:rFonts w:eastAsiaTheme="minorEastAsia"/>
          <w:szCs w:val="20"/>
          <w:lang w:eastAsia="zh-CN"/>
        </w:rPr>
      </w:pPr>
      <w:r w:rsidRPr="00B34F17">
        <w:rPr>
          <w:rFonts w:eastAsia="宋体"/>
          <w:lang w:eastAsia="zh-CN"/>
        </w:rPr>
        <w:t>In this</w:t>
      </w:r>
      <w:r w:rsidR="004D5ABB" w:rsidRPr="00B34F17">
        <w:rPr>
          <w:rFonts w:eastAsia="宋体"/>
          <w:lang w:eastAsia="zh-CN"/>
        </w:rPr>
        <w:t xml:space="preserve"> contribution, </w:t>
      </w:r>
      <w:r w:rsidR="0059188D" w:rsidRPr="00B34F17">
        <w:rPr>
          <w:rFonts w:eastAsiaTheme="minorEastAsia"/>
          <w:szCs w:val="20"/>
          <w:lang w:eastAsia="zh-CN"/>
        </w:rPr>
        <w:t xml:space="preserve">we provide our consideration on the potential impacts </w:t>
      </w:r>
      <w:r w:rsidR="0059188D">
        <w:rPr>
          <w:rFonts w:eastAsiaTheme="minorEastAsia"/>
          <w:szCs w:val="20"/>
          <w:lang w:eastAsia="zh-CN"/>
        </w:rPr>
        <w:t>for</w:t>
      </w:r>
      <w:r w:rsidR="0059188D" w:rsidRPr="00D21A67">
        <w:rPr>
          <w:lang w:eastAsia="ja-JP"/>
        </w:rPr>
        <w:t xml:space="preserve"> </w:t>
      </w:r>
      <w:r w:rsidR="0059188D">
        <w:rPr>
          <w:lang w:eastAsia="ja-JP"/>
        </w:rPr>
        <w:t>the c</w:t>
      </w:r>
      <w:r w:rsidR="0059188D" w:rsidRPr="00963A43">
        <w:rPr>
          <w:lang w:eastAsia="ja-JP"/>
        </w:rPr>
        <w:t>ontent of RAR in NR</w:t>
      </w:r>
      <w:r w:rsidR="00F36C9C" w:rsidRPr="00B34F17">
        <w:rPr>
          <w:rFonts w:eastAsia="宋体"/>
          <w:lang w:eastAsia="zh-CN"/>
        </w:rPr>
        <w:t>.</w:t>
      </w:r>
    </w:p>
    <w:p w:rsidR="0059188D" w:rsidRDefault="0059188D" w:rsidP="00FB1AA5">
      <w:pPr>
        <w:pStyle w:val="a0"/>
        <w:rPr>
          <w:rFonts w:eastAsiaTheme="minorEastAsia"/>
          <w:b/>
          <w:szCs w:val="20"/>
          <w:lang w:eastAsia="zh-CN"/>
        </w:rPr>
      </w:pPr>
      <w:r w:rsidRPr="0059188D">
        <w:rPr>
          <w:rFonts w:eastAsia="宋体"/>
          <w:b/>
          <w:lang w:eastAsia="zh-CN"/>
        </w:rPr>
        <w:t>P</w:t>
      </w:r>
      <w:r w:rsidRPr="0059188D">
        <w:rPr>
          <w:rFonts w:eastAsia="宋体" w:hint="eastAsia"/>
          <w:b/>
          <w:lang w:eastAsia="zh-CN"/>
        </w:rPr>
        <w:t xml:space="preserve">roposal1: </w:t>
      </w:r>
      <w:r w:rsidRPr="0059188D">
        <w:rPr>
          <w:rFonts w:eastAsia="宋体"/>
          <w:b/>
          <w:lang w:eastAsia="zh-CN"/>
        </w:rPr>
        <w:t xml:space="preserve">HARQ </w:t>
      </w:r>
      <w:r>
        <w:rPr>
          <w:rFonts w:eastAsia="宋体"/>
          <w:b/>
          <w:lang w:eastAsia="zh-CN"/>
        </w:rPr>
        <w:t>process ID i</w:t>
      </w:r>
      <w:r w:rsidR="00C70A77">
        <w:rPr>
          <w:rFonts w:eastAsia="宋体"/>
          <w:b/>
          <w:lang w:eastAsia="zh-CN"/>
        </w:rPr>
        <w:t>s</w:t>
      </w:r>
      <w:r>
        <w:rPr>
          <w:rFonts w:eastAsia="宋体"/>
          <w:b/>
          <w:lang w:eastAsia="zh-CN"/>
        </w:rPr>
        <w:t xml:space="preserve"> not present in RAR for NR.</w:t>
      </w:r>
    </w:p>
    <w:p w:rsidR="0059188D" w:rsidRPr="00B34F17" w:rsidRDefault="0059188D" w:rsidP="0059188D">
      <w:pPr>
        <w:pStyle w:val="a0"/>
        <w:rPr>
          <w:rFonts w:eastAsiaTheme="minorEastAsia"/>
          <w:szCs w:val="20"/>
          <w:lang w:eastAsia="zh-CN"/>
        </w:rPr>
      </w:pPr>
      <w:r w:rsidRPr="00B34F17">
        <w:rPr>
          <w:rFonts w:eastAsiaTheme="minorEastAsia"/>
          <w:b/>
          <w:szCs w:val="20"/>
          <w:lang w:eastAsia="zh-CN"/>
        </w:rPr>
        <w:t xml:space="preserve">Proposal 2: </w:t>
      </w:r>
      <w:r>
        <w:rPr>
          <w:rFonts w:eastAsiaTheme="minorEastAsia"/>
          <w:b/>
          <w:szCs w:val="20"/>
          <w:lang w:eastAsia="zh-CN"/>
        </w:rPr>
        <w:t xml:space="preserve">The </w:t>
      </w:r>
      <w:r w:rsidRPr="00B34F17">
        <w:rPr>
          <w:rFonts w:eastAsiaTheme="minorEastAsia"/>
          <w:b/>
          <w:szCs w:val="20"/>
          <w:lang w:eastAsia="zh-CN"/>
        </w:rPr>
        <w:t>new RAR without UL grant in RAR</w:t>
      </w:r>
      <w:r>
        <w:rPr>
          <w:rFonts w:eastAsiaTheme="minorEastAsia"/>
          <w:b/>
          <w:szCs w:val="20"/>
          <w:lang w:eastAsia="zh-CN"/>
        </w:rPr>
        <w:t xml:space="preserve"> is introduced</w:t>
      </w:r>
      <w:r w:rsidRPr="00B34F17">
        <w:rPr>
          <w:rFonts w:eastAsiaTheme="minorEastAsia"/>
          <w:b/>
          <w:szCs w:val="20"/>
          <w:lang w:eastAsia="zh-CN"/>
        </w:rPr>
        <w:t>.</w:t>
      </w:r>
    </w:p>
    <w:p w:rsidR="00FB1AA5" w:rsidRPr="0059188D" w:rsidRDefault="0059188D" w:rsidP="004A53B4">
      <w:pPr>
        <w:pStyle w:val="a0"/>
        <w:rPr>
          <w:rFonts w:eastAsiaTheme="minorEastAsia"/>
          <w:b/>
          <w:lang w:eastAsia="zh-CN"/>
        </w:rPr>
      </w:pPr>
      <w:r w:rsidRPr="0059188D">
        <w:rPr>
          <w:rFonts w:eastAsiaTheme="minorEastAsia"/>
          <w:b/>
          <w:lang w:eastAsia="zh-CN"/>
        </w:rPr>
        <w:t>P</w:t>
      </w:r>
      <w:r w:rsidRPr="0059188D">
        <w:rPr>
          <w:rFonts w:eastAsiaTheme="minorEastAsia" w:hint="eastAsia"/>
          <w:b/>
          <w:lang w:eastAsia="zh-CN"/>
        </w:rPr>
        <w:t xml:space="preserve">roposal </w:t>
      </w:r>
      <w:r w:rsidR="00EE54E8">
        <w:rPr>
          <w:rFonts w:eastAsiaTheme="minorEastAsia"/>
          <w:b/>
          <w:lang w:eastAsia="zh-CN"/>
        </w:rPr>
        <w:t xml:space="preserve">3: </w:t>
      </w:r>
      <w:r w:rsidR="00EE54E8">
        <w:rPr>
          <w:rFonts w:eastAsiaTheme="minorEastAsia" w:hint="eastAsia"/>
          <w:b/>
          <w:lang w:eastAsia="zh-CN"/>
        </w:rPr>
        <w:t>S</w:t>
      </w:r>
      <w:bookmarkStart w:id="10" w:name="_GoBack"/>
      <w:bookmarkEnd w:id="10"/>
      <w:r w:rsidRPr="0059188D">
        <w:rPr>
          <w:rFonts w:eastAsiaTheme="minorEastAsia"/>
          <w:b/>
          <w:lang w:eastAsia="zh-CN"/>
        </w:rPr>
        <w:t>end the LS to RAN1 to inform our agreement.</w:t>
      </w:r>
    </w:p>
    <w:p w:rsidR="00F04983" w:rsidRPr="00B34F17"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t>References</w:t>
      </w:r>
    </w:p>
    <w:bookmarkEnd w:id="4"/>
    <w:bookmarkEnd w:id="5"/>
    <w:p w:rsidR="00B309B9" w:rsidRPr="00B34F17" w:rsidRDefault="00E96D38" w:rsidP="00E96D38">
      <w:pPr>
        <w:pStyle w:val="a0"/>
        <w:numPr>
          <w:ilvl w:val="0"/>
          <w:numId w:val="24"/>
        </w:numPr>
        <w:rPr>
          <w:rFonts w:eastAsia="宋体"/>
          <w:kern w:val="2"/>
          <w:szCs w:val="20"/>
          <w:lang w:eastAsia="zh-CN"/>
        </w:rPr>
      </w:pPr>
      <w:r w:rsidRPr="00B34F17">
        <w:rPr>
          <w:rFonts w:eastAsia="宋体"/>
          <w:kern w:val="2"/>
          <w:szCs w:val="20"/>
          <w:lang w:eastAsia="zh-CN"/>
        </w:rPr>
        <w:t xml:space="preserve">Chairman's Notes </w:t>
      </w:r>
      <w:r w:rsidR="001C5ECD" w:rsidRPr="00B34F17">
        <w:rPr>
          <w:rFonts w:eastAsia="宋体"/>
          <w:kern w:val="2"/>
          <w:szCs w:val="20"/>
          <w:lang w:eastAsia="zh-CN"/>
        </w:rPr>
        <w:t>RAN2#97</w:t>
      </w:r>
      <w:r w:rsidR="00B309B9" w:rsidRPr="00B34F17">
        <w:rPr>
          <w:rFonts w:eastAsia="宋体"/>
          <w:kern w:val="2"/>
          <w:szCs w:val="20"/>
          <w:lang w:eastAsia="zh-CN"/>
        </w:rPr>
        <w:t>bis</w:t>
      </w:r>
    </w:p>
    <w:p w:rsidR="008E344B" w:rsidRPr="00B34F17" w:rsidRDefault="00DE711D" w:rsidP="0071140D">
      <w:pPr>
        <w:pStyle w:val="a0"/>
        <w:numPr>
          <w:ilvl w:val="0"/>
          <w:numId w:val="24"/>
        </w:numPr>
        <w:rPr>
          <w:rFonts w:eastAsia="宋体"/>
          <w:kern w:val="2"/>
          <w:szCs w:val="20"/>
          <w:lang w:eastAsia="zh-CN"/>
        </w:rPr>
      </w:pPr>
      <w:r w:rsidRPr="00B34F17">
        <w:rPr>
          <w:rFonts w:eastAsia="宋体"/>
          <w:kern w:val="2"/>
          <w:szCs w:val="20"/>
          <w:lang w:eastAsia="zh-CN"/>
        </w:rPr>
        <w:lastRenderedPageBreak/>
        <w:t xml:space="preserve">TS </w:t>
      </w:r>
      <w:r w:rsidR="008E344B" w:rsidRPr="00B34F17">
        <w:rPr>
          <w:rFonts w:eastAsia="宋体"/>
          <w:kern w:val="2"/>
          <w:szCs w:val="20"/>
          <w:lang w:eastAsia="zh-CN"/>
        </w:rPr>
        <w:t>36.321, “</w:t>
      </w:r>
      <w:r w:rsidR="000C496A" w:rsidRPr="00B34F17">
        <w:rPr>
          <w:rFonts w:eastAsia="宋体"/>
          <w:kern w:val="2"/>
          <w:szCs w:val="20"/>
          <w:lang w:eastAsia="zh-CN"/>
        </w:rPr>
        <w:t>Medium Access Control (MAC) protocol specification</w:t>
      </w:r>
      <w:r w:rsidR="008E344B" w:rsidRPr="00B34F17">
        <w:rPr>
          <w:rFonts w:eastAsia="宋体"/>
          <w:kern w:val="2"/>
          <w:szCs w:val="20"/>
          <w:lang w:eastAsia="zh-CN"/>
        </w:rPr>
        <w:t>”</w:t>
      </w:r>
    </w:p>
    <w:sectPr w:rsidR="008E344B" w:rsidRPr="00B34F17"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716" w:rsidRDefault="00062716">
      <w:r>
        <w:separator/>
      </w:r>
    </w:p>
  </w:endnote>
  <w:endnote w:type="continuationSeparator" w:id="0">
    <w:p w:rsidR="00062716" w:rsidRDefault="00062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716" w:rsidRDefault="00062716">
      <w:r>
        <w:separator/>
      </w:r>
    </w:p>
  </w:footnote>
  <w:footnote w:type="continuationSeparator" w:id="0">
    <w:p w:rsidR="00062716" w:rsidRDefault="00062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40D" w:rsidRDefault="0071140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0" type="#_x0000_t75" style="width:9.45pt;height:9.4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2">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8">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3">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4">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6">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8">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23"/>
  </w:num>
  <w:num w:numId="3">
    <w:abstractNumId w:val="33"/>
  </w:num>
  <w:num w:numId="4">
    <w:abstractNumId w:val="16"/>
  </w:num>
  <w:num w:numId="5">
    <w:abstractNumId w:val="15"/>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26"/>
  </w:num>
  <w:num w:numId="9">
    <w:abstractNumId w:val="7"/>
  </w:num>
  <w:num w:numId="10">
    <w:abstractNumId w:val="3"/>
  </w:num>
  <w:num w:numId="11">
    <w:abstractNumId w:val="35"/>
  </w:num>
  <w:num w:numId="12">
    <w:abstractNumId w:val="35"/>
  </w:num>
  <w:num w:numId="13">
    <w:abstractNumId w:val="10"/>
  </w:num>
  <w:num w:numId="14">
    <w:abstractNumId w:val="29"/>
  </w:num>
  <w:num w:numId="15">
    <w:abstractNumId w:val="19"/>
  </w:num>
  <w:num w:numId="16">
    <w:abstractNumId w:val="0"/>
  </w:num>
  <w:num w:numId="17">
    <w:abstractNumId w:val="27"/>
  </w:num>
  <w:num w:numId="18">
    <w:abstractNumId w:val="17"/>
  </w:num>
  <w:num w:numId="19">
    <w:abstractNumId w:val="25"/>
  </w:num>
  <w:num w:numId="20">
    <w:abstractNumId w:val="28"/>
  </w:num>
  <w:num w:numId="21">
    <w:abstractNumId w:val="31"/>
  </w:num>
  <w:num w:numId="22">
    <w:abstractNumId w:val="5"/>
  </w:num>
  <w:num w:numId="23">
    <w:abstractNumId w:val="4"/>
  </w:num>
  <w:num w:numId="24">
    <w:abstractNumId w:val="36"/>
  </w:num>
  <w:num w:numId="25">
    <w:abstractNumId w:val="8"/>
  </w:num>
  <w:num w:numId="26">
    <w:abstractNumId w:val="30"/>
  </w:num>
  <w:num w:numId="27">
    <w:abstractNumId w:val="32"/>
  </w:num>
  <w:num w:numId="28">
    <w:abstractNumId w:val="14"/>
  </w:num>
  <w:num w:numId="29">
    <w:abstractNumId w:val="34"/>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1"/>
  </w:num>
  <w:num w:numId="34">
    <w:abstractNumId w:val="1"/>
  </w:num>
  <w:num w:numId="35">
    <w:abstractNumId w:val="9"/>
  </w:num>
  <w:num w:numId="36">
    <w:abstractNumId w:val="13"/>
  </w:num>
  <w:num w:numId="37">
    <w:abstractNumId w:val="6"/>
  </w:num>
  <w:num w:numId="38">
    <w:abstractNumId w:val="11"/>
  </w:num>
  <w:num w:numId="39">
    <w:abstractNumId w:val="18"/>
  </w:num>
  <w:num w:numId="4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8"/>
    <w:rsid w:val="00002134"/>
    <w:rsid w:val="0000314A"/>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60C1"/>
    <w:rsid w:val="0002754F"/>
    <w:rsid w:val="00027E24"/>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271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E61"/>
    <w:rsid w:val="000C0172"/>
    <w:rsid w:val="000C06A6"/>
    <w:rsid w:val="000C0DE3"/>
    <w:rsid w:val="000C1001"/>
    <w:rsid w:val="000C18A4"/>
    <w:rsid w:val="000C1B5F"/>
    <w:rsid w:val="000C2208"/>
    <w:rsid w:val="000C31B8"/>
    <w:rsid w:val="000C3C1E"/>
    <w:rsid w:val="000C496A"/>
    <w:rsid w:val="000C4D73"/>
    <w:rsid w:val="000C515A"/>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87"/>
    <w:rsid w:val="002D727A"/>
    <w:rsid w:val="002D72CC"/>
    <w:rsid w:val="002E093C"/>
    <w:rsid w:val="002E0D1F"/>
    <w:rsid w:val="002E1B11"/>
    <w:rsid w:val="002E1D19"/>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6282"/>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28D"/>
    <w:rsid w:val="006E6CDE"/>
    <w:rsid w:val="006E72A9"/>
    <w:rsid w:val="006E7FE2"/>
    <w:rsid w:val="006F0287"/>
    <w:rsid w:val="006F11AA"/>
    <w:rsid w:val="006F1DFC"/>
    <w:rsid w:val="006F1E59"/>
    <w:rsid w:val="006F26DD"/>
    <w:rsid w:val="006F3443"/>
    <w:rsid w:val="006F3E94"/>
    <w:rsid w:val="006F42A6"/>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40D"/>
    <w:rsid w:val="00711763"/>
    <w:rsid w:val="007118B9"/>
    <w:rsid w:val="0071266C"/>
    <w:rsid w:val="0071288C"/>
    <w:rsid w:val="00712B43"/>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5F8"/>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40D1"/>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6A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D67"/>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E7E"/>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CDD"/>
    <w:rsid w:val="00CC3E48"/>
    <w:rsid w:val="00CC3F96"/>
    <w:rsid w:val="00CC4232"/>
    <w:rsid w:val="00CC4658"/>
    <w:rsid w:val="00CC4DAA"/>
    <w:rsid w:val="00CC57BB"/>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67"/>
    <w:rsid w:val="00D222F9"/>
    <w:rsid w:val="00D22391"/>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249C"/>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4E8"/>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1D87"/>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B8C"/>
    <w:rsid w:val="00FF4D58"/>
    <w:rsid w:val="00FF4D76"/>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C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B9D29-7A00-49F8-BB7B-786368FA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2017-08-12T04:44:00Z</dcterms:created>
  <dcterms:modified xsi:type="dcterms:W3CDTF">2017-08-12T04:49:00Z</dcterms:modified>
</cp:coreProperties>
</file>